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B1C" w:rsidRPr="00BC263D" w:rsidRDefault="00910B1C" w:rsidP="00910B1C">
      <w:pPr>
        <w:pStyle w:val="Header"/>
        <w:tabs>
          <w:tab w:val="clear" w:pos="8306"/>
          <w:tab w:val="right" w:pos="7088"/>
          <w:tab w:val="right" w:pos="9781"/>
        </w:tabs>
        <w:rPr>
          <w:rFonts w:ascii="Arial" w:hAnsi="Arial" w:cs="Arial"/>
          <w:b/>
          <w:bCs/>
          <w:sz w:val="22"/>
          <w:szCs w:val="22"/>
        </w:rPr>
      </w:pPr>
      <w:r w:rsidRPr="00BC263D">
        <w:rPr>
          <w:rFonts w:ascii="Arial" w:hAnsi="Arial" w:cs="Arial"/>
          <w:b/>
          <w:bCs/>
          <w:sz w:val="22"/>
          <w:szCs w:val="22"/>
        </w:rPr>
        <w:t>3GPP TSG-SA WG4 Meeting #92</w:t>
      </w:r>
      <w:r w:rsidRPr="00BC263D">
        <w:rPr>
          <w:rFonts w:ascii="Arial" w:hAnsi="Arial" w:cs="Arial"/>
          <w:b/>
          <w:bCs/>
          <w:sz w:val="22"/>
          <w:szCs w:val="22"/>
        </w:rPr>
        <w:tab/>
      </w:r>
      <w:r w:rsidRPr="00BC263D">
        <w:rPr>
          <w:rFonts w:ascii="Arial" w:hAnsi="Arial" w:cs="Arial"/>
          <w:b/>
          <w:bCs/>
          <w:sz w:val="22"/>
          <w:szCs w:val="22"/>
        </w:rPr>
        <w:tab/>
      </w:r>
      <w:r w:rsidRPr="00BC263D">
        <w:rPr>
          <w:rFonts w:ascii="Arial" w:hAnsi="Arial" w:cs="Arial"/>
          <w:b/>
          <w:bCs/>
          <w:sz w:val="22"/>
          <w:szCs w:val="22"/>
        </w:rPr>
        <w:tab/>
        <w:t>S4-17001</w:t>
      </w:r>
      <w:r>
        <w:rPr>
          <w:rFonts w:ascii="Arial" w:hAnsi="Arial" w:cs="Arial"/>
          <w:b/>
          <w:bCs/>
          <w:sz w:val="22"/>
          <w:szCs w:val="22"/>
        </w:rPr>
        <w:t>5</w:t>
      </w:r>
    </w:p>
    <w:p w:rsidR="00910B1C" w:rsidRPr="00BC263D" w:rsidRDefault="00910B1C" w:rsidP="00910B1C">
      <w:pPr>
        <w:tabs>
          <w:tab w:val="left" w:pos="8080"/>
        </w:tabs>
        <w:rPr>
          <w:rFonts w:ascii="Arial" w:hAnsi="Arial" w:cs="Arial"/>
          <w:b/>
          <w:bCs/>
          <w:sz w:val="22"/>
          <w:szCs w:val="22"/>
        </w:rPr>
      </w:pPr>
      <w:r w:rsidRPr="00BC263D">
        <w:rPr>
          <w:rFonts w:ascii="Arial" w:hAnsi="Arial" w:cs="Arial"/>
          <w:b/>
          <w:bCs/>
          <w:sz w:val="22"/>
          <w:szCs w:val="22"/>
        </w:rPr>
        <w:t>Tallin, Estonia, 23 - 27 January 2017</w:t>
      </w:r>
      <w:r w:rsidRPr="00BC263D">
        <w:rPr>
          <w:rFonts w:ascii="Arial" w:hAnsi="Arial" w:cs="Arial"/>
          <w:b/>
          <w:bCs/>
          <w:sz w:val="22"/>
          <w:szCs w:val="22"/>
        </w:rPr>
        <w:tab/>
        <w:t>Agenda Item: 5.3</w:t>
      </w:r>
    </w:p>
    <w:p w:rsidR="00910B1C" w:rsidRDefault="00910B1C">
      <w:pPr>
        <w:pStyle w:val="Header"/>
        <w:tabs>
          <w:tab w:val="clear" w:pos="8306"/>
          <w:tab w:val="right" w:pos="7088"/>
          <w:tab w:val="right" w:pos="9781"/>
        </w:tabs>
        <w:rPr>
          <w:rFonts w:ascii="Arial" w:hAnsi="Arial" w:cs="Arial"/>
          <w:b/>
          <w:bCs/>
          <w:sz w:val="22"/>
        </w:rPr>
      </w:pPr>
    </w:p>
    <w:p w:rsidR="00F2020E" w:rsidRPr="00910B1C" w:rsidRDefault="00F2020E">
      <w:pPr>
        <w:pStyle w:val="Header"/>
        <w:tabs>
          <w:tab w:val="clear" w:pos="8306"/>
          <w:tab w:val="right" w:pos="7088"/>
          <w:tab w:val="right" w:pos="9781"/>
        </w:tabs>
        <w:rPr>
          <w:rFonts w:ascii="Arial" w:hAnsi="Arial" w:cs="Arial" w:hint="eastAsia"/>
          <w:bCs/>
          <w:sz w:val="22"/>
          <w:lang w:eastAsia="zh-CN"/>
        </w:rPr>
      </w:pPr>
      <w:r w:rsidRPr="00910B1C">
        <w:rPr>
          <w:rFonts w:ascii="Arial" w:hAnsi="Arial" w:cs="Arial"/>
          <w:bCs/>
          <w:sz w:val="22"/>
        </w:rPr>
        <w:t>3GPP TSG-</w:t>
      </w:r>
      <w:r w:rsidR="008C0075" w:rsidRPr="00910B1C">
        <w:rPr>
          <w:rFonts w:ascii="Arial" w:hAnsi="Arial" w:cs="Arial" w:hint="eastAsia"/>
          <w:bCs/>
          <w:sz w:val="22"/>
          <w:lang w:eastAsia="zh-CN"/>
        </w:rPr>
        <w:t>RAN WG2</w:t>
      </w:r>
      <w:r w:rsidRPr="00910B1C">
        <w:rPr>
          <w:rFonts w:ascii="Arial" w:hAnsi="Arial" w:cs="Arial"/>
          <w:bCs/>
          <w:sz w:val="22"/>
        </w:rPr>
        <w:t xml:space="preserve"> Meeting #</w:t>
      </w:r>
      <w:r w:rsidR="008C0075" w:rsidRPr="00910B1C">
        <w:rPr>
          <w:rFonts w:ascii="Arial" w:hAnsi="Arial" w:cs="Arial" w:hint="eastAsia"/>
          <w:bCs/>
          <w:sz w:val="22"/>
          <w:lang w:eastAsia="zh-CN"/>
        </w:rPr>
        <w:t>9</w:t>
      </w:r>
      <w:r w:rsidR="007B142E" w:rsidRPr="00910B1C">
        <w:rPr>
          <w:rFonts w:ascii="Arial" w:hAnsi="Arial" w:cs="Arial"/>
          <w:bCs/>
          <w:sz w:val="22"/>
          <w:lang w:eastAsia="zh-CN"/>
        </w:rPr>
        <w:t>6</w:t>
      </w:r>
      <w:r w:rsidR="007E33F3" w:rsidRPr="00910B1C">
        <w:rPr>
          <w:rFonts w:ascii="Arial" w:hAnsi="Arial" w:cs="Arial"/>
          <w:bCs/>
          <w:sz w:val="22"/>
        </w:rPr>
        <w:tab/>
      </w:r>
      <w:r w:rsidR="007E33F3" w:rsidRPr="00910B1C">
        <w:rPr>
          <w:rFonts w:ascii="Arial" w:hAnsi="Arial" w:cs="Arial"/>
          <w:bCs/>
          <w:sz w:val="22"/>
        </w:rPr>
        <w:tab/>
      </w:r>
      <w:r w:rsidR="007E33F3" w:rsidRPr="00910B1C">
        <w:rPr>
          <w:rFonts w:ascii="Arial" w:hAnsi="Arial" w:cs="Arial"/>
          <w:bCs/>
          <w:sz w:val="22"/>
        </w:rPr>
        <w:tab/>
      </w:r>
      <w:r w:rsidR="007E33F3" w:rsidRPr="00910B1C">
        <w:rPr>
          <w:rFonts w:ascii="Arial" w:hAnsi="Arial" w:cs="Arial" w:hint="eastAsia"/>
          <w:bCs/>
          <w:sz w:val="22"/>
          <w:lang w:eastAsia="zh-CN"/>
        </w:rPr>
        <w:t>R2-16</w:t>
      </w:r>
      <w:r w:rsidR="009F71FA" w:rsidRPr="00910B1C">
        <w:rPr>
          <w:rFonts w:ascii="Arial" w:hAnsi="Arial" w:cs="Arial" w:hint="eastAsia"/>
          <w:bCs/>
          <w:sz w:val="22"/>
          <w:lang w:eastAsia="zh-CN"/>
        </w:rPr>
        <w:t>891</w:t>
      </w:r>
      <w:r w:rsidR="00F71918" w:rsidRPr="00910B1C">
        <w:rPr>
          <w:rFonts w:ascii="Arial" w:hAnsi="Arial" w:cs="Arial" w:hint="eastAsia"/>
          <w:bCs/>
          <w:sz w:val="22"/>
          <w:lang w:eastAsia="zh-CN"/>
        </w:rPr>
        <w:t>7</w:t>
      </w:r>
    </w:p>
    <w:p w:rsidR="00F2020E" w:rsidRPr="00910B1C" w:rsidRDefault="007B142E">
      <w:pPr>
        <w:pStyle w:val="Header"/>
        <w:tabs>
          <w:tab w:val="clear" w:pos="8306"/>
          <w:tab w:val="right" w:pos="9639"/>
        </w:tabs>
        <w:rPr>
          <w:rFonts w:ascii="Arial" w:hAnsi="Arial" w:cs="Arial"/>
          <w:bCs/>
          <w:sz w:val="22"/>
        </w:rPr>
      </w:pPr>
      <w:r w:rsidRPr="00910B1C">
        <w:rPr>
          <w:rFonts w:ascii="Arial" w:hAnsi="Arial" w:cs="Arial"/>
          <w:bCs/>
          <w:sz w:val="22"/>
          <w:lang w:eastAsia="zh-CN"/>
        </w:rPr>
        <w:t>Reno, Nevada, USA, 14 – 18 November 2016</w:t>
      </w:r>
    </w:p>
    <w:p w:rsidR="00F2020E" w:rsidRDefault="00F2020E">
      <w:pPr>
        <w:rPr>
          <w:rFonts w:ascii="Arial" w:hAnsi="Arial" w:cs="Arial"/>
        </w:rPr>
      </w:pPr>
    </w:p>
    <w:p w:rsidR="00F2020E" w:rsidRPr="00877C2D" w:rsidRDefault="00F2020E">
      <w:pPr>
        <w:spacing w:after="60"/>
        <w:ind w:left="1985" w:hanging="1985"/>
        <w:rPr>
          <w:rFonts w:ascii="Arial" w:hAnsi="Arial" w:cs="Arial" w:hint="eastAsia"/>
        </w:rPr>
      </w:pPr>
      <w:r>
        <w:rPr>
          <w:rFonts w:ascii="Arial" w:hAnsi="Arial" w:cs="Arial"/>
          <w:b/>
        </w:rPr>
        <w:t>Title:</w:t>
      </w:r>
      <w:r>
        <w:rPr>
          <w:rFonts w:ascii="Arial" w:hAnsi="Arial" w:cs="Arial"/>
          <w:b/>
        </w:rPr>
        <w:tab/>
      </w:r>
      <w:r w:rsidR="00BD03FD" w:rsidRPr="00BD03FD">
        <w:rPr>
          <w:rFonts w:ascii="Arial" w:hAnsi="Arial" w:cs="Arial"/>
        </w:rPr>
        <w:t>LS on the progress of QoE Measurement Collection for Streaming</w:t>
      </w:r>
      <w:r w:rsidR="00877C2D">
        <w:rPr>
          <w:rFonts w:ascii="Arial" w:hAnsi="Arial" w:cs="Arial" w:hint="eastAsia"/>
          <w:lang w:eastAsia="zh-CN"/>
        </w:rPr>
        <w:t xml:space="preserve"> </w:t>
      </w:r>
      <w:r w:rsidR="00877C2D">
        <w:rPr>
          <w:rFonts w:ascii="Arial" w:hAnsi="Arial" w:cs="Arial" w:hint="eastAsia"/>
        </w:rPr>
        <w:t xml:space="preserve">to </w:t>
      </w:r>
      <w:r w:rsidR="00877C2D" w:rsidRPr="00877C2D">
        <w:rPr>
          <w:rFonts w:ascii="Arial" w:hAnsi="Arial" w:cs="Arial" w:hint="eastAsia"/>
        </w:rPr>
        <w:t>RAN3, SA4, SA5 and CT1</w:t>
      </w:r>
    </w:p>
    <w:p w:rsidR="00F2020E" w:rsidRDefault="00F2020E">
      <w:pPr>
        <w:spacing w:after="60"/>
        <w:ind w:left="1985" w:hanging="1985"/>
        <w:rPr>
          <w:rFonts w:ascii="Arial" w:hAnsi="Arial" w:cs="Arial"/>
          <w:bCs/>
        </w:rPr>
      </w:pPr>
      <w:r>
        <w:rPr>
          <w:rFonts w:ascii="Arial" w:hAnsi="Arial" w:cs="Arial"/>
          <w:b/>
        </w:rPr>
        <w:t>Response to:</w:t>
      </w:r>
      <w:r>
        <w:rPr>
          <w:rFonts w:ascii="Arial" w:hAnsi="Arial" w:cs="Arial"/>
          <w:bCs/>
        </w:rPr>
        <w:tab/>
      </w:r>
    </w:p>
    <w:p w:rsidR="00F2020E" w:rsidRDefault="00F2020E">
      <w:pPr>
        <w:spacing w:after="60"/>
        <w:ind w:left="1985" w:hanging="1985"/>
        <w:rPr>
          <w:rFonts w:ascii="Arial" w:hAnsi="Arial" w:cs="Arial"/>
          <w:bCs/>
        </w:rPr>
      </w:pPr>
      <w:r>
        <w:rPr>
          <w:rFonts w:ascii="Arial" w:hAnsi="Arial" w:cs="Arial"/>
          <w:b/>
        </w:rPr>
        <w:t>Release:</w:t>
      </w:r>
      <w:r>
        <w:rPr>
          <w:rFonts w:ascii="Arial" w:hAnsi="Arial" w:cs="Arial"/>
          <w:bCs/>
        </w:rPr>
        <w:tab/>
      </w:r>
      <w:r w:rsidR="00FE356D">
        <w:rPr>
          <w:rFonts w:ascii="Arial" w:hAnsi="Arial" w:cs="Arial" w:hint="eastAsia"/>
          <w:bCs/>
          <w:lang w:eastAsia="zh-CN"/>
        </w:rPr>
        <w:t>Rel-14</w:t>
      </w:r>
    </w:p>
    <w:p w:rsidR="00F2020E" w:rsidRDefault="00F2020E">
      <w:pPr>
        <w:spacing w:after="60"/>
        <w:ind w:left="1985" w:hanging="1985"/>
        <w:rPr>
          <w:rFonts w:ascii="Arial" w:hAnsi="Arial" w:cs="Arial"/>
          <w:bCs/>
        </w:rPr>
      </w:pPr>
      <w:r>
        <w:rPr>
          <w:rFonts w:ascii="Arial" w:hAnsi="Arial" w:cs="Arial"/>
          <w:b/>
        </w:rPr>
        <w:t>Work Item:</w:t>
      </w:r>
      <w:r>
        <w:rPr>
          <w:rFonts w:ascii="Arial" w:hAnsi="Arial" w:cs="Arial"/>
          <w:bCs/>
        </w:rPr>
        <w:tab/>
      </w:r>
      <w:r w:rsidR="0028737F" w:rsidRPr="0028737F">
        <w:rPr>
          <w:rFonts w:ascii="Arial" w:hAnsi="Arial" w:cs="Arial"/>
          <w:bCs/>
        </w:rPr>
        <w:t>UMTS_QMC_Streaming</w:t>
      </w:r>
    </w:p>
    <w:p w:rsidR="00F2020E" w:rsidRDefault="00F2020E">
      <w:pPr>
        <w:spacing w:after="60"/>
        <w:ind w:left="1985" w:hanging="1985"/>
        <w:rPr>
          <w:rFonts w:ascii="Arial" w:hAnsi="Arial" w:cs="Arial"/>
          <w:b/>
        </w:rPr>
      </w:pPr>
    </w:p>
    <w:p w:rsidR="00F2020E" w:rsidRDefault="00F2020E">
      <w:pPr>
        <w:spacing w:after="60"/>
        <w:ind w:left="1985" w:hanging="1985"/>
        <w:rPr>
          <w:rFonts w:ascii="Arial" w:hAnsi="Arial" w:cs="Arial" w:hint="eastAsia"/>
          <w:bCs/>
          <w:lang w:eastAsia="zh-CN"/>
        </w:rPr>
      </w:pPr>
      <w:r>
        <w:rPr>
          <w:rFonts w:ascii="Arial" w:hAnsi="Arial" w:cs="Arial"/>
          <w:b/>
        </w:rPr>
        <w:t>Source:</w:t>
      </w:r>
      <w:r>
        <w:rPr>
          <w:rFonts w:ascii="Arial" w:hAnsi="Arial" w:cs="Arial"/>
          <w:bCs/>
          <w:color w:val="FF0000"/>
        </w:rPr>
        <w:tab/>
      </w:r>
      <w:r w:rsidR="00CC59C4">
        <w:rPr>
          <w:rFonts w:ascii="Arial" w:hAnsi="Arial" w:cs="Arial"/>
          <w:bCs/>
          <w:lang w:eastAsia="zh-CN"/>
        </w:rPr>
        <w:t>T</w:t>
      </w:r>
      <w:r w:rsidR="00D00156" w:rsidRPr="009332E6">
        <w:rPr>
          <w:rFonts w:ascii="Arial" w:hAnsi="Arial" w:cs="Arial" w:hint="eastAsia"/>
          <w:bCs/>
          <w:lang w:eastAsia="zh-CN"/>
        </w:rPr>
        <w:t>SG RAN2</w:t>
      </w:r>
    </w:p>
    <w:p w:rsidR="00F2020E" w:rsidRDefault="00F2020E">
      <w:pPr>
        <w:spacing w:after="60"/>
        <w:ind w:left="1985" w:hanging="1985"/>
        <w:rPr>
          <w:rFonts w:ascii="Arial" w:hAnsi="Arial" w:cs="Arial"/>
          <w:bCs/>
        </w:rPr>
      </w:pPr>
      <w:r>
        <w:rPr>
          <w:rFonts w:ascii="Arial" w:hAnsi="Arial" w:cs="Arial"/>
          <w:b/>
        </w:rPr>
        <w:t>To:</w:t>
      </w:r>
      <w:r>
        <w:rPr>
          <w:rFonts w:ascii="Arial" w:hAnsi="Arial" w:cs="Arial"/>
          <w:bCs/>
        </w:rPr>
        <w:tab/>
      </w:r>
      <w:r w:rsidR="00EA708B">
        <w:rPr>
          <w:rFonts w:ascii="Arial" w:hAnsi="Arial" w:cs="Arial" w:hint="eastAsia"/>
          <w:bCs/>
          <w:lang w:eastAsia="zh-CN"/>
        </w:rPr>
        <w:t>TSG RAN3</w:t>
      </w:r>
      <w:r w:rsidR="00C24587">
        <w:rPr>
          <w:rFonts w:ascii="Arial" w:hAnsi="Arial" w:cs="Arial"/>
          <w:bCs/>
          <w:lang w:eastAsia="zh-CN"/>
        </w:rPr>
        <w:t>, TSG SA4, TSG SA5, TSG CT1</w:t>
      </w:r>
    </w:p>
    <w:p w:rsidR="00F2020E" w:rsidRDefault="00F2020E">
      <w:pPr>
        <w:spacing w:after="60"/>
        <w:ind w:left="1985" w:hanging="1985"/>
        <w:rPr>
          <w:rFonts w:ascii="Arial" w:hAnsi="Arial" w:cs="Arial"/>
          <w:bCs/>
        </w:rPr>
      </w:pPr>
      <w:r>
        <w:rPr>
          <w:rFonts w:ascii="Arial" w:hAnsi="Arial" w:cs="Arial"/>
          <w:b/>
        </w:rPr>
        <w:t>Cc:</w:t>
      </w:r>
      <w:r>
        <w:rPr>
          <w:rFonts w:ascii="Arial" w:hAnsi="Arial" w:cs="Arial"/>
          <w:bCs/>
        </w:rPr>
        <w:tab/>
      </w:r>
    </w:p>
    <w:p w:rsidR="00F2020E" w:rsidRDefault="00F2020E">
      <w:pPr>
        <w:spacing w:after="60"/>
        <w:ind w:left="1985" w:hanging="1985"/>
        <w:rPr>
          <w:rFonts w:ascii="Arial" w:hAnsi="Arial" w:cs="Arial"/>
          <w:bCs/>
        </w:rPr>
      </w:pPr>
    </w:p>
    <w:p w:rsidR="00F2020E" w:rsidRDefault="00F2020E">
      <w:pPr>
        <w:tabs>
          <w:tab w:val="left" w:pos="2268"/>
        </w:tabs>
        <w:rPr>
          <w:rFonts w:ascii="Arial" w:hAnsi="Arial" w:cs="Arial"/>
          <w:bCs/>
        </w:rPr>
      </w:pPr>
      <w:r>
        <w:rPr>
          <w:rFonts w:ascii="Arial" w:hAnsi="Arial" w:cs="Arial"/>
          <w:b/>
        </w:rPr>
        <w:t>Contact Person:</w:t>
      </w:r>
      <w:r>
        <w:rPr>
          <w:rFonts w:ascii="Arial" w:hAnsi="Arial" w:cs="Arial"/>
          <w:bCs/>
        </w:rPr>
        <w:tab/>
      </w:r>
    </w:p>
    <w:p w:rsidR="00F2020E" w:rsidRDefault="00F2020E">
      <w:pPr>
        <w:pStyle w:val="Heading4"/>
        <w:tabs>
          <w:tab w:val="left" w:pos="2268"/>
        </w:tabs>
        <w:ind w:left="567"/>
        <w:rPr>
          <w:rFonts w:cs="Arial" w:hint="eastAsia"/>
          <w:b w:val="0"/>
          <w:bCs/>
          <w:lang w:eastAsia="zh-CN"/>
        </w:rPr>
      </w:pPr>
      <w:r>
        <w:rPr>
          <w:rFonts w:cs="Arial"/>
        </w:rPr>
        <w:t>Name:</w:t>
      </w:r>
      <w:r>
        <w:rPr>
          <w:rFonts w:cs="Arial"/>
          <w:b w:val="0"/>
          <w:bCs/>
        </w:rPr>
        <w:tab/>
      </w:r>
      <w:r w:rsidR="00BA0B41">
        <w:rPr>
          <w:rFonts w:cs="Arial"/>
          <w:b w:val="0"/>
          <w:bCs/>
        </w:rPr>
        <w:t>Yue Ma</w:t>
      </w:r>
    </w:p>
    <w:p w:rsidR="00F2020E" w:rsidRDefault="00F2020E">
      <w:pPr>
        <w:tabs>
          <w:tab w:val="left" w:pos="2268"/>
          <w:tab w:val="left" w:pos="2694"/>
        </w:tabs>
        <w:ind w:left="567"/>
        <w:rPr>
          <w:rFonts w:ascii="Arial" w:hAnsi="Arial" w:cs="Arial" w:hint="eastAsia"/>
          <w:bCs/>
          <w:lang w:eastAsia="zh-CN"/>
        </w:rPr>
      </w:pPr>
      <w:r>
        <w:rPr>
          <w:rFonts w:ascii="Arial" w:hAnsi="Arial" w:cs="Arial"/>
          <w:b/>
        </w:rPr>
        <w:t>Tel. Number:</w:t>
      </w:r>
      <w:r>
        <w:rPr>
          <w:rFonts w:ascii="Arial" w:hAnsi="Arial" w:cs="Arial"/>
          <w:bCs/>
        </w:rPr>
        <w:tab/>
      </w:r>
      <w:r w:rsidR="00166CAB">
        <w:rPr>
          <w:rFonts w:ascii="Arial" w:hAnsi="Arial" w:cs="Arial" w:hint="eastAsia"/>
          <w:bCs/>
          <w:lang w:eastAsia="zh-CN"/>
        </w:rPr>
        <w:t xml:space="preserve">+86 </w:t>
      </w:r>
      <w:r w:rsidR="00BA0B41">
        <w:rPr>
          <w:rFonts w:ascii="Arial" w:hAnsi="Arial" w:cs="Arial"/>
          <w:bCs/>
          <w:lang w:eastAsia="zh-CN"/>
        </w:rPr>
        <w:t>18601102532</w:t>
      </w:r>
    </w:p>
    <w:p w:rsidR="00F2020E" w:rsidRPr="00166CAB" w:rsidRDefault="00F2020E">
      <w:pPr>
        <w:pStyle w:val="Heading7"/>
        <w:tabs>
          <w:tab w:val="left" w:pos="2268"/>
        </w:tabs>
        <w:ind w:left="567"/>
        <w:rPr>
          <w:rFonts w:cs="Arial" w:hint="eastAsia"/>
          <w:b w:val="0"/>
          <w:bCs/>
          <w:color w:val="auto"/>
          <w:lang w:eastAsia="zh-CN"/>
        </w:rPr>
      </w:pPr>
      <w:r w:rsidRPr="00166CAB">
        <w:rPr>
          <w:rFonts w:cs="Arial"/>
          <w:color w:val="auto"/>
        </w:rPr>
        <w:t>E-mail Address:</w:t>
      </w:r>
      <w:r w:rsidRPr="00166CAB">
        <w:rPr>
          <w:rFonts w:cs="Arial"/>
          <w:b w:val="0"/>
          <w:bCs/>
          <w:color w:val="auto"/>
        </w:rPr>
        <w:tab/>
      </w:r>
      <w:r w:rsidR="00BA0B41">
        <w:rPr>
          <w:rFonts w:cs="Arial"/>
          <w:b w:val="0"/>
          <w:bCs/>
          <w:color w:val="auto"/>
          <w:lang w:eastAsia="zh-CN"/>
        </w:rPr>
        <w:t>may18@chinaunicom.cn</w:t>
      </w:r>
    </w:p>
    <w:p w:rsidR="00F2020E" w:rsidRDefault="00F2020E">
      <w:pPr>
        <w:spacing w:after="60"/>
        <w:ind w:left="1985" w:hanging="1985"/>
        <w:rPr>
          <w:rFonts w:ascii="Arial" w:hAnsi="Arial" w:cs="Arial"/>
          <w:b/>
        </w:rPr>
      </w:pPr>
    </w:p>
    <w:p w:rsidR="00F2020E" w:rsidRDefault="00F2020E">
      <w:pPr>
        <w:spacing w:after="60"/>
        <w:ind w:left="1985" w:hanging="1985"/>
        <w:rPr>
          <w:rFonts w:ascii="Arial" w:hAnsi="Arial" w:cs="Arial" w:hint="eastAsia"/>
          <w:bCs/>
          <w:lang w:eastAsia="zh-CN"/>
        </w:rPr>
      </w:pPr>
      <w:r>
        <w:rPr>
          <w:rFonts w:ascii="Arial" w:hAnsi="Arial" w:cs="Arial"/>
          <w:b/>
        </w:rPr>
        <w:t>Attachments:</w:t>
      </w:r>
      <w:r>
        <w:rPr>
          <w:rFonts w:ascii="Arial" w:hAnsi="Arial" w:cs="Arial"/>
          <w:bCs/>
        </w:rPr>
        <w:tab/>
      </w:r>
    </w:p>
    <w:p w:rsidR="00F2020E" w:rsidRDefault="00F2020E">
      <w:pPr>
        <w:pBdr>
          <w:bottom w:val="single" w:sz="4" w:space="1" w:color="auto"/>
        </w:pBdr>
        <w:rPr>
          <w:rFonts w:ascii="Arial" w:hAnsi="Arial" w:cs="Arial"/>
        </w:rPr>
      </w:pPr>
    </w:p>
    <w:p w:rsidR="00F2020E" w:rsidRDefault="00F2020E">
      <w:pPr>
        <w:rPr>
          <w:rFonts w:ascii="Arial" w:hAnsi="Arial" w:cs="Arial"/>
        </w:rPr>
      </w:pPr>
    </w:p>
    <w:p w:rsidR="00F2020E" w:rsidRDefault="00F2020E">
      <w:pPr>
        <w:spacing w:after="120"/>
        <w:rPr>
          <w:rFonts w:ascii="Arial" w:hAnsi="Arial" w:cs="Arial"/>
          <w:b/>
        </w:rPr>
      </w:pPr>
      <w:r>
        <w:rPr>
          <w:rFonts w:ascii="Arial" w:hAnsi="Arial" w:cs="Arial"/>
          <w:b/>
        </w:rPr>
        <w:t>1. Overall Description:</w:t>
      </w:r>
    </w:p>
    <w:p w:rsidR="00853A8E" w:rsidRDefault="00203482" w:rsidP="00203482">
      <w:pPr>
        <w:jc w:val="both"/>
        <w:rPr>
          <w:rFonts w:hint="eastAsia"/>
          <w:kern w:val="2"/>
          <w:lang w:eastAsia="zh-CN"/>
        </w:rPr>
      </w:pPr>
      <w:r>
        <w:rPr>
          <w:rFonts w:ascii="Arial" w:hAnsi="Arial" w:cs="Arial"/>
          <w:lang w:eastAsia="zh-CN"/>
        </w:rPr>
        <w:t>At RAN2#95b and RAN2#96 meetings, RAN2 discussed the WI QoE Measurement Collection for streaming services and RAN2 has made the following agreements:</w:t>
      </w:r>
    </w:p>
    <w:p w:rsidR="00686545" w:rsidRPr="001065C9" w:rsidRDefault="00686545" w:rsidP="00686545">
      <w:pPr>
        <w:pStyle w:val="Doc-title"/>
        <w:numPr>
          <w:ilvl w:val="0"/>
          <w:numId w:val="6"/>
        </w:numPr>
        <w:rPr>
          <w:rFonts w:eastAsia="SimSun"/>
          <w:szCs w:val="20"/>
          <w:lang w:eastAsia="zh-CN"/>
        </w:rPr>
      </w:pPr>
      <w:r w:rsidRPr="001065C9">
        <w:rPr>
          <w:rFonts w:eastAsia="SimSun"/>
          <w:szCs w:val="20"/>
          <w:lang w:eastAsia="zh-CN"/>
        </w:rPr>
        <w:t>RAN2 agree</w:t>
      </w:r>
      <w:r w:rsidR="00D05ED8">
        <w:rPr>
          <w:rFonts w:eastAsia="SimSun" w:hint="eastAsia"/>
          <w:szCs w:val="20"/>
          <w:lang w:eastAsia="zh-CN"/>
        </w:rPr>
        <w:t>d</w:t>
      </w:r>
      <w:r w:rsidRPr="001065C9">
        <w:rPr>
          <w:rFonts w:eastAsia="SimSun"/>
          <w:szCs w:val="20"/>
          <w:lang w:eastAsia="zh-CN"/>
        </w:rPr>
        <w:t xml:space="preserve"> to apply QMC (QoE Measurement Collection) solutions only in CELL_DCH state</w:t>
      </w:r>
      <w:r w:rsidR="0079312C" w:rsidRPr="001065C9">
        <w:rPr>
          <w:rFonts w:eastAsia="SimSun"/>
          <w:szCs w:val="20"/>
          <w:lang w:eastAsia="zh-CN"/>
        </w:rPr>
        <w:t>;</w:t>
      </w:r>
    </w:p>
    <w:p w:rsidR="00853A8E" w:rsidRPr="006D23F9" w:rsidRDefault="00853A8E" w:rsidP="00853A8E">
      <w:pPr>
        <w:pStyle w:val="Doc-title"/>
        <w:numPr>
          <w:ilvl w:val="0"/>
          <w:numId w:val="6"/>
        </w:numPr>
        <w:rPr>
          <w:rFonts w:eastAsia="SimSun" w:hint="eastAsia"/>
          <w:szCs w:val="20"/>
          <w:lang w:eastAsia="zh-CN"/>
        </w:rPr>
      </w:pPr>
      <w:r w:rsidRPr="00101324">
        <w:rPr>
          <w:rFonts w:hint="eastAsia"/>
          <w:kern w:val="2"/>
          <w:szCs w:val="20"/>
          <w:lang w:eastAsia="zh-CN"/>
        </w:rPr>
        <w:t>RAN2 agree</w:t>
      </w:r>
      <w:r w:rsidR="00D05ED8">
        <w:rPr>
          <w:rFonts w:eastAsia="SimSun" w:hint="eastAsia"/>
          <w:kern w:val="2"/>
          <w:szCs w:val="20"/>
          <w:lang w:eastAsia="zh-CN"/>
        </w:rPr>
        <w:t>d</w:t>
      </w:r>
      <w:r w:rsidRPr="00101324">
        <w:rPr>
          <w:rFonts w:eastAsia="SimSun" w:hint="eastAsia"/>
          <w:kern w:val="2"/>
          <w:szCs w:val="20"/>
          <w:lang w:eastAsia="zh-CN"/>
        </w:rPr>
        <w:t xml:space="preserve"> </w:t>
      </w:r>
      <w:r w:rsidR="00EF25F5">
        <w:rPr>
          <w:rFonts w:hint="eastAsia"/>
          <w:kern w:val="2"/>
          <w:szCs w:val="20"/>
          <w:lang w:eastAsia="zh-CN"/>
        </w:rPr>
        <w:t xml:space="preserve">that both signalling based QMC </w:t>
      </w:r>
      <w:r w:rsidR="00EF25F5">
        <w:rPr>
          <w:rFonts w:eastAsia="SimSun" w:hint="eastAsia"/>
          <w:kern w:val="2"/>
          <w:szCs w:val="20"/>
          <w:lang w:eastAsia="zh-CN"/>
        </w:rPr>
        <w:t>i</w:t>
      </w:r>
      <w:r w:rsidRPr="00101324">
        <w:rPr>
          <w:rFonts w:hint="eastAsia"/>
          <w:kern w:val="2"/>
          <w:szCs w:val="20"/>
          <w:lang w:eastAsia="zh-CN"/>
        </w:rPr>
        <w:t>niti</w:t>
      </w:r>
      <w:r w:rsidR="00EF25F5">
        <w:rPr>
          <w:rFonts w:hint="eastAsia"/>
          <w:kern w:val="2"/>
          <w:szCs w:val="20"/>
          <w:lang w:eastAsia="zh-CN"/>
        </w:rPr>
        <w:t xml:space="preserve">ation and management based QMC </w:t>
      </w:r>
      <w:r w:rsidR="00EF25F5">
        <w:rPr>
          <w:rFonts w:eastAsia="SimSun" w:hint="eastAsia"/>
          <w:kern w:val="2"/>
          <w:szCs w:val="20"/>
          <w:lang w:eastAsia="zh-CN"/>
        </w:rPr>
        <w:t>i</w:t>
      </w:r>
      <w:r w:rsidRPr="00101324">
        <w:rPr>
          <w:rFonts w:hint="eastAsia"/>
          <w:kern w:val="2"/>
          <w:szCs w:val="20"/>
          <w:lang w:eastAsia="zh-CN"/>
        </w:rPr>
        <w:t>nitiation are allowed</w:t>
      </w:r>
      <w:r w:rsidR="00CA50F7">
        <w:rPr>
          <w:rFonts w:eastAsia="SimSun" w:hint="eastAsia"/>
          <w:kern w:val="2"/>
          <w:szCs w:val="20"/>
          <w:lang w:eastAsia="zh-CN"/>
        </w:rPr>
        <w:t>, from RAN2 point of view;</w:t>
      </w:r>
    </w:p>
    <w:p w:rsidR="00853A8E" w:rsidRPr="00853A8E" w:rsidRDefault="00853A8E" w:rsidP="00853A8E">
      <w:pPr>
        <w:pStyle w:val="Doc-title"/>
        <w:numPr>
          <w:ilvl w:val="0"/>
          <w:numId w:val="6"/>
        </w:numPr>
        <w:rPr>
          <w:rFonts w:hint="eastAsia"/>
          <w:kern w:val="2"/>
          <w:szCs w:val="20"/>
          <w:lang w:eastAsia="zh-CN"/>
        </w:rPr>
      </w:pPr>
      <w:r w:rsidRPr="00853A8E">
        <w:rPr>
          <w:rFonts w:hint="eastAsia"/>
          <w:kern w:val="2"/>
          <w:szCs w:val="20"/>
          <w:lang w:eastAsia="zh-CN"/>
        </w:rPr>
        <w:t>RAN2 agree</w:t>
      </w:r>
      <w:r w:rsidR="00D05ED8">
        <w:rPr>
          <w:rFonts w:eastAsia="SimSun" w:hint="eastAsia"/>
          <w:kern w:val="2"/>
          <w:szCs w:val="20"/>
          <w:lang w:eastAsia="zh-CN"/>
        </w:rPr>
        <w:t>d</w:t>
      </w:r>
      <w:r w:rsidRPr="00853A8E">
        <w:rPr>
          <w:rFonts w:hint="eastAsia"/>
          <w:kern w:val="2"/>
          <w:szCs w:val="20"/>
          <w:lang w:eastAsia="zh-CN"/>
        </w:rPr>
        <w:t xml:space="preserve"> to introduce container for QoE configuration and reporting, the content/format of the container is referred to SA4 definitio</w:t>
      </w:r>
      <w:r w:rsidRPr="001065C9">
        <w:rPr>
          <w:rFonts w:hint="eastAsia"/>
          <w:kern w:val="2"/>
          <w:szCs w:val="20"/>
          <w:lang w:eastAsia="zh-CN"/>
        </w:rPr>
        <w:t>n</w:t>
      </w:r>
      <w:r w:rsidR="00EB1059" w:rsidRPr="001065C9">
        <w:rPr>
          <w:kern w:val="2"/>
          <w:szCs w:val="20"/>
          <w:lang w:eastAsia="zh-CN"/>
        </w:rPr>
        <w:t xml:space="preserve"> (i.e. TS 26.247)</w:t>
      </w:r>
      <w:r w:rsidRPr="00853A8E">
        <w:rPr>
          <w:rFonts w:hint="eastAsia"/>
          <w:kern w:val="2"/>
          <w:szCs w:val="20"/>
          <w:lang w:eastAsia="zh-CN"/>
        </w:rPr>
        <w:t>; the container is a generic one which could be named as Non-Access Statum Container for data configuration and data reporting separately, detailed naming could be revisited duri</w:t>
      </w:r>
      <w:r w:rsidR="00CA50F7">
        <w:rPr>
          <w:rFonts w:hint="eastAsia"/>
          <w:kern w:val="2"/>
          <w:szCs w:val="20"/>
          <w:lang w:eastAsia="zh-CN"/>
        </w:rPr>
        <w:t>ng stage 3 CR discussion phase;</w:t>
      </w:r>
    </w:p>
    <w:p w:rsidR="00853A8E" w:rsidRPr="00853A8E" w:rsidRDefault="00853A8E" w:rsidP="00853A8E">
      <w:pPr>
        <w:pStyle w:val="Doc-title"/>
        <w:numPr>
          <w:ilvl w:val="0"/>
          <w:numId w:val="6"/>
        </w:numPr>
        <w:rPr>
          <w:rFonts w:hint="eastAsia"/>
          <w:kern w:val="2"/>
          <w:szCs w:val="20"/>
          <w:lang w:eastAsia="zh-CN"/>
        </w:rPr>
      </w:pPr>
      <w:r w:rsidRPr="00853A8E">
        <w:rPr>
          <w:rFonts w:hint="eastAsia"/>
          <w:kern w:val="2"/>
          <w:szCs w:val="20"/>
          <w:lang w:eastAsia="zh-CN"/>
        </w:rPr>
        <w:t>It is RAN2</w:t>
      </w:r>
      <w:r w:rsidRPr="00853A8E">
        <w:rPr>
          <w:kern w:val="2"/>
          <w:szCs w:val="20"/>
          <w:lang w:eastAsia="zh-CN"/>
        </w:rPr>
        <w:t>’</w:t>
      </w:r>
      <w:r w:rsidRPr="00853A8E">
        <w:rPr>
          <w:rFonts w:hint="eastAsia"/>
          <w:kern w:val="2"/>
          <w:szCs w:val="20"/>
          <w:lang w:eastAsia="zh-CN"/>
        </w:rPr>
        <w:t>s common understanding for the moment that the maximum size of the reporting container is 60, 000 bytes and the maximum size of the configuration container is 6,000 bytes, RAN2 agree to take such size as a tentative working assumption;</w:t>
      </w:r>
    </w:p>
    <w:p w:rsidR="00853A8E" w:rsidRPr="00853A8E" w:rsidRDefault="00853A8E" w:rsidP="00853A8E">
      <w:pPr>
        <w:pStyle w:val="Doc-title"/>
        <w:numPr>
          <w:ilvl w:val="0"/>
          <w:numId w:val="6"/>
        </w:numPr>
        <w:rPr>
          <w:rFonts w:hint="eastAsia"/>
          <w:kern w:val="2"/>
          <w:szCs w:val="20"/>
          <w:lang w:eastAsia="zh-CN"/>
        </w:rPr>
      </w:pPr>
      <w:r w:rsidRPr="00853A8E">
        <w:rPr>
          <w:rFonts w:hint="eastAsia"/>
          <w:kern w:val="2"/>
          <w:szCs w:val="20"/>
          <w:lang w:eastAsia="zh-CN"/>
        </w:rPr>
        <w:t>RAN2 agree</w:t>
      </w:r>
      <w:r w:rsidR="00D05ED8">
        <w:rPr>
          <w:rFonts w:eastAsia="SimSun" w:hint="eastAsia"/>
          <w:kern w:val="2"/>
          <w:szCs w:val="20"/>
          <w:lang w:eastAsia="zh-CN"/>
        </w:rPr>
        <w:t>d</w:t>
      </w:r>
      <w:r w:rsidRPr="00853A8E">
        <w:rPr>
          <w:rFonts w:hint="eastAsia"/>
          <w:kern w:val="2"/>
          <w:szCs w:val="20"/>
          <w:lang w:eastAsia="zh-CN"/>
        </w:rPr>
        <w:t xml:space="preserve"> to use </w:t>
      </w:r>
      <w:r w:rsidRPr="00853A8E">
        <w:rPr>
          <w:kern w:val="2"/>
          <w:szCs w:val="20"/>
          <w:lang w:eastAsia="zh-CN"/>
        </w:rPr>
        <w:t>measurement</w:t>
      </w:r>
      <w:r w:rsidRPr="00853A8E">
        <w:rPr>
          <w:rFonts w:hint="eastAsia"/>
          <w:kern w:val="2"/>
          <w:szCs w:val="20"/>
          <w:lang w:eastAsia="zh-CN"/>
        </w:rPr>
        <w:t xml:space="preserve"> control and measurement report message to carry the container for the purpose of QoE configuration and reporting; we could continue to think and investigate the feasibility of using direct transfer message;</w:t>
      </w:r>
    </w:p>
    <w:p w:rsidR="00853A8E" w:rsidRPr="00853A8E" w:rsidRDefault="00853A8E" w:rsidP="00853A8E">
      <w:pPr>
        <w:pStyle w:val="Doc-title"/>
        <w:numPr>
          <w:ilvl w:val="0"/>
          <w:numId w:val="6"/>
        </w:numPr>
        <w:rPr>
          <w:rFonts w:hint="eastAsia"/>
          <w:kern w:val="2"/>
          <w:szCs w:val="20"/>
          <w:lang w:eastAsia="zh-CN"/>
        </w:rPr>
      </w:pPr>
      <w:r w:rsidRPr="00853A8E">
        <w:rPr>
          <w:rFonts w:hint="eastAsia"/>
          <w:kern w:val="2"/>
          <w:szCs w:val="20"/>
          <w:lang w:eastAsia="zh-CN"/>
        </w:rPr>
        <w:t>RAN2 agree</w:t>
      </w:r>
      <w:r w:rsidR="00D05ED8">
        <w:rPr>
          <w:rFonts w:eastAsia="SimSun" w:hint="eastAsia"/>
          <w:kern w:val="2"/>
          <w:szCs w:val="20"/>
          <w:lang w:eastAsia="zh-CN"/>
        </w:rPr>
        <w:t>d</w:t>
      </w:r>
      <w:r w:rsidRPr="00853A8E">
        <w:rPr>
          <w:rFonts w:hint="eastAsia"/>
          <w:kern w:val="2"/>
          <w:szCs w:val="20"/>
          <w:lang w:eastAsia="zh-CN"/>
        </w:rPr>
        <w:t xml:space="preserve"> to introduce new UE capability of supporting the QoE </w:t>
      </w:r>
      <w:r w:rsidRPr="00853A8E">
        <w:rPr>
          <w:kern w:val="2"/>
          <w:szCs w:val="20"/>
          <w:lang w:eastAsia="zh-CN"/>
        </w:rPr>
        <w:t>Measurement Collection for Streaming</w:t>
      </w:r>
      <w:r w:rsidR="00CA50F7">
        <w:rPr>
          <w:kern w:val="2"/>
          <w:szCs w:val="20"/>
          <w:lang w:eastAsia="zh-CN"/>
        </w:rPr>
        <w:t>.</w:t>
      </w:r>
    </w:p>
    <w:p w:rsidR="00853A8E" w:rsidRPr="00853A8E" w:rsidRDefault="00853A8E" w:rsidP="00853A8E">
      <w:pPr>
        <w:jc w:val="both"/>
        <w:rPr>
          <w:rFonts w:ascii="Arial" w:hAnsi="Arial" w:cs="Arial"/>
        </w:rPr>
      </w:pPr>
    </w:p>
    <w:p w:rsidR="00F66254" w:rsidRPr="00D40AA1" w:rsidRDefault="00F66254" w:rsidP="00F66254">
      <w:pPr>
        <w:jc w:val="both"/>
        <w:rPr>
          <w:rFonts w:ascii="Arial" w:hAnsi="Arial" w:cs="Arial"/>
        </w:rPr>
      </w:pPr>
    </w:p>
    <w:p w:rsidR="00F2020E" w:rsidRDefault="00F2020E">
      <w:pPr>
        <w:pStyle w:val="Header"/>
        <w:tabs>
          <w:tab w:val="clear" w:pos="4153"/>
          <w:tab w:val="clear" w:pos="8306"/>
        </w:tabs>
        <w:rPr>
          <w:rFonts w:ascii="Arial" w:hAnsi="Arial" w:cs="Arial"/>
        </w:rPr>
      </w:pPr>
    </w:p>
    <w:p w:rsidR="00F2020E" w:rsidRDefault="00F2020E">
      <w:pPr>
        <w:spacing w:after="120"/>
        <w:rPr>
          <w:rFonts w:ascii="Arial" w:hAnsi="Arial" w:cs="Arial"/>
          <w:b/>
        </w:rPr>
      </w:pPr>
      <w:r>
        <w:rPr>
          <w:rFonts w:ascii="Arial" w:hAnsi="Arial" w:cs="Arial"/>
          <w:b/>
        </w:rPr>
        <w:t>2. Actions:</w:t>
      </w:r>
    </w:p>
    <w:p w:rsidR="00F2020E" w:rsidRDefault="00F2020E">
      <w:pPr>
        <w:spacing w:after="120"/>
        <w:ind w:left="1985" w:hanging="1985"/>
        <w:rPr>
          <w:rFonts w:ascii="Arial" w:hAnsi="Arial" w:cs="Arial"/>
          <w:b/>
        </w:rPr>
      </w:pPr>
      <w:r>
        <w:rPr>
          <w:rFonts w:ascii="Arial" w:hAnsi="Arial" w:cs="Arial"/>
          <w:b/>
        </w:rPr>
        <w:t xml:space="preserve">To </w:t>
      </w:r>
      <w:r w:rsidR="00D40AA1">
        <w:rPr>
          <w:rFonts w:ascii="Arial" w:hAnsi="Arial" w:cs="Arial"/>
          <w:b/>
        </w:rPr>
        <w:t>TSG RAN3</w:t>
      </w:r>
      <w:r w:rsidR="00F66254">
        <w:rPr>
          <w:rFonts w:ascii="Arial" w:hAnsi="Arial" w:cs="Arial" w:hint="eastAsia"/>
          <w:b/>
          <w:lang w:eastAsia="zh-CN"/>
        </w:rPr>
        <w:t>:</w:t>
      </w:r>
    </w:p>
    <w:p w:rsidR="00F2020E" w:rsidRDefault="009F3FB1" w:rsidP="00F66254">
      <w:pPr>
        <w:rPr>
          <w:rFonts w:ascii="Arial" w:hAnsi="Arial" w:cs="Arial"/>
          <w:lang w:eastAsia="zh-CN"/>
        </w:rPr>
      </w:pPr>
      <w:r>
        <w:rPr>
          <w:rFonts w:ascii="Arial" w:hAnsi="Arial" w:cs="Arial" w:hint="eastAsia"/>
          <w:lang w:eastAsia="zh-CN"/>
        </w:rPr>
        <w:t xml:space="preserve">RAN2 kindly asks </w:t>
      </w:r>
      <w:r w:rsidR="00D40AA1">
        <w:rPr>
          <w:rFonts w:ascii="Arial" w:hAnsi="Arial" w:cs="Arial"/>
          <w:lang w:eastAsia="zh-CN"/>
        </w:rPr>
        <w:t>RAN3</w:t>
      </w:r>
      <w:r w:rsidR="006256D9">
        <w:rPr>
          <w:rFonts w:ascii="Arial" w:hAnsi="Arial" w:cs="Arial"/>
          <w:lang w:eastAsia="zh-CN"/>
        </w:rPr>
        <w:t xml:space="preserve"> to take the above information into account</w:t>
      </w:r>
      <w:r w:rsidR="00D40AA1">
        <w:rPr>
          <w:rFonts w:ascii="Arial" w:hAnsi="Arial" w:cs="Arial"/>
          <w:lang w:eastAsia="zh-CN"/>
        </w:rPr>
        <w:t xml:space="preserve"> </w:t>
      </w:r>
      <w:r w:rsidR="00A500FD">
        <w:rPr>
          <w:rFonts w:ascii="Arial" w:hAnsi="Arial" w:cs="Arial"/>
          <w:lang w:eastAsia="zh-CN"/>
        </w:rPr>
        <w:t>in their work on the WI QoE Measurement Collection for steaming services</w:t>
      </w:r>
      <w:r w:rsidR="00F66254" w:rsidRPr="002B0CD7">
        <w:rPr>
          <w:rFonts w:ascii="Arial" w:hAnsi="Arial" w:cs="Arial" w:hint="eastAsia"/>
          <w:lang w:eastAsia="zh-CN"/>
        </w:rPr>
        <w:t>.</w:t>
      </w:r>
    </w:p>
    <w:p w:rsidR="006256D9" w:rsidRDefault="006256D9" w:rsidP="00F66254">
      <w:pPr>
        <w:rPr>
          <w:rFonts w:ascii="Arial" w:hAnsi="Arial" w:cs="Arial"/>
          <w:lang w:eastAsia="zh-CN"/>
        </w:rPr>
      </w:pPr>
    </w:p>
    <w:p w:rsidR="00A500FD" w:rsidRDefault="00A500FD" w:rsidP="00A500FD">
      <w:pPr>
        <w:spacing w:after="120"/>
        <w:ind w:left="1985" w:hanging="1985"/>
        <w:rPr>
          <w:rFonts w:ascii="Arial" w:hAnsi="Arial" w:cs="Arial"/>
          <w:b/>
        </w:rPr>
      </w:pPr>
      <w:r>
        <w:rPr>
          <w:rFonts w:ascii="Arial" w:hAnsi="Arial" w:cs="Arial"/>
          <w:b/>
        </w:rPr>
        <w:t>To TSG SA4</w:t>
      </w:r>
      <w:r>
        <w:rPr>
          <w:rFonts w:ascii="Arial" w:hAnsi="Arial" w:cs="Arial" w:hint="eastAsia"/>
          <w:b/>
          <w:lang w:eastAsia="zh-CN"/>
        </w:rPr>
        <w:t>:</w:t>
      </w:r>
    </w:p>
    <w:p w:rsidR="00A500FD" w:rsidRDefault="009F3FB1" w:rsidP="00A500FD">
      <w:pPr>
        <w:rPr>
          <w:rFonts w:ascii="Arial" w:hAnsi="Arial" w:cs="Arial"/>
          <w:lang w:eastAsia="zh-CN"/>
        </w:rPr>
      </w:pPr>
      <w:r>
        <w:rPr>
          <w:rFonts w:ascii="Arial" w:hAnsi="Arial" w:cs="Arial" w:hint="eastAsia"/>
          <w:lang w:eastAsia="zh-CN"/>
        </w:rPr>
        <w:t>RAN2 kindly asks SA4</w:t>
      </w:r>
      <w:r w:rsidR="00A500FD">
        <w:rPr>
          <w:rFonts w:ascii="Arial" w:hAnsi="Arial" w:cs="Arial"/>
          <w:lang w:eastAsia="zh-CN"/>
        </w:rPr>
        <w:t xml:space="preserve"> to </w:t>
      </w:r>
      <w:r w:rsidR="00F63619">
        <w:rPr>
          <w:rFonts w:ascii="Arial" w:hAnsi="Arial" w:cs="Arial"/>
          <w:lang w:eastAsia="zh-CN"/>
        </w:rPr>
        <w:t>consider and check the maximum size of the containers</w:t>
      </w:r>
      <w:r w:rsidR="00C5260B">
        <w:rPr>
          <w:rFonts w:ascii="Arial" w:hAnsi="Arial" w:cs="Arial"/>
          <w:lang w:eastAsia="zh-CN"/>
        </w:rPr>
        <w:t xml:space="preserve"> (i.e. configuration container and reporting container)</w:t>
      </w:r>
      <w:r w:rsidR="00A500FD" w:rsidRPr="002B0CD7">
        <w:rPr>
          <w:rFonts w:ascii="Arial" w:hAnsi="Arial" w:cs="Arial" w:hint="eastAsia"/>
          <w:lang w:eastAsia="zh-CN"/>
        </w:rPr>
        <w:t>.</w:t>
      </w:r>
    </w:p>
    <w:p w:rsidR="00A500FD" w:rsidRPr="009F3FB1" w:rsidRDefault="00A500FD" w:rsidP="00F66254">
      <w:pPr>
        <w:rPr>
          <w:rFonts w:ascii="Arial" w:hAnsi="Arial" w:cs="Arial"/>
          <w:lang w:eastAsia="zh-CN"/>
        </w:rPr>
      </w:pPr>
    </w:p>
    <w:p w:rsidR="00A500FD" w:rsidRDefault="00A500FD" w:rsidP="00A500FD">
      <w:pPr>
        <w:spacing w:after="120"/>
        <w:ind w:left="1985" w:hanging="1985"/>
        <w:rPr>
          <w:rFonts w:ascii="Arial" w:hAnsi="Arial" w:cs="Arial"/>
          <w:b/>
        </w:rPr>
      </w:pPr>
      <w:r>
        <w:rPr>
          <w:rFonts w:ascii="Arial" w:hAnsi="Arial" w:cs="Arial"/>
          <w:b/>
        </w:rPr>
        <w:t>To TSG SA5</w:t>
      </w:r>
      <w:r>
        <w:rPr>
          <w:rFonts w:ascii="Arial" w:hAnsi="Arial" w:cs="Arial" w:hint="eastAsia"/>
          <w:b/>
          <w:lang w:eastAsia="zh-CN"/>
        </w:rPr>
        <w:t>:</w:t>
      </w:r>
    </w:p>
    <w:p w:rsidR="00A500FD" w:rsidRDefault="009F3FB1" w:rsidP="00A500FD">
      <w:pPr>
        <w:rPr>
          <w:rFonts w:ascii="Arial" w:hAnsi="Arial" w:cs="Arial"/>
          <w:lang w:eastAsia="zh-CN"/>
        </w:rPr>
      </w:pPr>
      <w:r>
        <w:rPr>
          <w:rFonts w:ascii="Arial" w:hAnsi="Arial" w:cs="Arial" w:hint="eastAsia"/>
          <w:lang w:eastAsia="zh-CN"/>
        </w:rPr>
        <w:t xml:space="preserve">RAN2 kindly asks </w:t>
      </w:r>
      <w:r w:rsidR="00F202F1">
        <w:rPr>
          <w:rFonts w:ascii="Arial" w:hAnsi="Arial" w:cs="Arial"/>
          <w:lang w:eastAsia="zh-CN"/>
        </w:rPr>
        <w:t>SA5 to</w:t>
      </w:r>
      <w:r w:rsidR="00096D9D">
        <w:rPr>
          <w:rFonts w:ascii="Arial" w:hAnsi="Arial" w:cs="Arial"/>
          <w:lang w:eastAsia="zh-CN"/>
        </w:rPr>
        <w:t xml:space="preserve"> take the above information into account and</w:t>
      </w:r>
      <w:r w:rsidR="00F202F1">
        <w:rPr>
          <w:rFonts w:ascii="Arial" w:hAnsi="Arial" w:cs="Arial"/>
          <w:lang w:eastAsia="zh-CN"/>
        </w:rPr>
        <w:t xml:space="preserve"> check whether any modifications would be required to the </w:t>
      </w:r>
      <w:r w:rsidR="00D8393E">
        <w:rPr>
          <w:rFonts w:ascii="Arial" w:hAnsi="Arial" w:cs="Arial"/>
          <w:lang w:eastAsia="zh-CN"/>
        </w:rPr>
        <w:t>SA5</w:t>
      </w:r>
      <w:r w:rsidR="00F202F1">
        <w:rPr>
          <w:rFonts w:ascii="Arial" w:hAnsi="Arial" w:cs="Arial"/>
          <w:lang w:eastAsia="zh-CN"/>
        </w:rPr>
        <w:t xml:space="preserve"> specifications</w:t>
      </w:r>
      <w:r w:rsidR="00A500FD" w:rsidRPr="002B0CD7">
        <w:rPr>
          <w:rFonts w:ascii="Arial" w:hAnsi="Arial" w:cs="Arial" w:hint="eastAsia"/>
          <w:lang w:eastAsia="zh-CN"/>
        </w:rPr>
        <w:t>.</w:t>
      </w:r>
    </w:p>
    <w:p w:rsidR="00A500FD" w:rsidRDefault="00A500FD" w:rsidP="00F66254">
      <w:pPr>
        <w:rPr>
          <w:rFonts w:ascii="Arial" w:hAnsi="Arial" w:cs="Arial"/>
          <w:lang w:eastAsia="zh-CN"/>
        </w:rPr>
      </w:pPr>
    </w:p>
    <w:p w:rsidR="00A500FD" w:rsidRDefault="00A500FD" w:rsidP="00A500FD">
      <w:pPr>
        <w:spacing w:after="120"/>
        <w:ind w:left="1985" w:hanging="1985"/>
        <w:rPr>
          <w:rFonts w:ascii="Arial" w:hAnsi="Arial" w:cs="Arial"/>
          <w:b/>
        </w:rPr>
      </w:pPr>
      <w:r>
        <w:rPr>
          <w:rFonts w:ascii="Arial" w:hAnsi="Arial" w:cs="Arial"/>
          <w:b/>
        </w:rPr>
        <w:t>To TSG CT1</w:t>
      </w:r>
      <w:r>
        <w:rPr>
          <w:rFonts w:ascii="Arial" w:hAnsi="Arial" w:cs="Arial" w:hint="eastAsia"/>
          <w:b/>
          <w:lang w:eastAsia="zh-CN"/>
        </w:rPr>
        <w:t>:</w:t>
      </w:r>
    </w:p>
    <w:p w:rsidR="003E238B" w:rsidRDefault="00443434" w:rsidP="003E238B">
      <w:pPr>
        <w:rPr>
          <w:rFonts w:ascii="Arial" w:hAnsi="Arial" w:cs="Arial"/>
          <w:lang w:eastAsia="zh-CN"/>
        </w:rPr>
      </w:pPr>
      <w:r w:rsidRPr="00443434">
        <w:rPr>
          <w:rFonts w:ascii="Arial" w:hAnsi="Arial" w:cs="Arial" w:hint="eastAsia"/>
          <w:lang w:eastAsia="zh-CN"/>
        </w:rPr>
        <w:t xml:space="preserve">RAN2 kindly asks </w:t>
      </w:r>
      <w:r w:rsidRPr="00443434">
        <w:rPr>
          <w:rFonts w:ascii="Arial" w:hAnsi="Arial" w:cs="Arial"/>
          <w:lang w:eastAsia="zh-CN"/>
        </w:rPr>
        <w:t xml:space="preserve">CT1 to take the above information into account and check whether any </w:t>
      </w:r>
      <w:r w:rsidRPr="00443434">
        <w:rPr>
          <w:rFonts w:ascii="Arial" w:hAnsi="Arial" w:cs="Arial" w:hint="eastAsia"/>
          <w:lang w:eastAsia="zh-CN"/>
        </w:rPr>
        <w:t>CT1 specification impacts are foreseen regarding the interaction between Access Stratum layer and upper layer.</w:t>
      </w:r>
    </w:p>
    <w:p w:rsidR="00A500FD" w:rsidRPr="00FC5BBB" w:rsidRDefault="00A500FD" w:rsidP="00F66254">
      <w:pPr>
        <w:rPr>
          <w:rFonts w:ascii="Arial" w:hAnsi="Arial" w:cs="Arial" w:hint="eastAsia"/>
          <w:lang w:eastAsia="zh-CN"/>
        </w:rPr>
      </w:pPr>
    </w:p>
    <w:p w:rsidR="00F2020E" w:rsidRDefault="00F2020E">
      <w:pPr>
        <w:spacing w:after="120"/>
        <w:ind w:left="993" w:hanging="993"/>
        <w:rPr>
          <w:rFonts w:ascii="Arial" w:hAnsi="Arial" w:cs="Arial"/>
        </w:rPr>
      </w:pPr>
    </w:p>
    <w:p w:rsidR="00F2020E" w:rsidRDefault="00C30F34">
      <w:pPr>
        <w:spacing w:after="120"/>
        <w:rPr>
          <w:rFonts w:ascii="Arial" w:hAnsi="Arial" w:cs="Arial"/>
          <w:b/>
        </w:rPr>
      </w:pPr>
      <w:r>
        <w:rPr>
          <w:rFonts w:ascii="Arial" w:hAnsi="Arial" w:cs="Arial"/>
          <w:b/>
        </w:rPr>
        <w:t>3. Date of Next TSG</w:t>
      </w:r>
      <w:r>
        <w:rPr>
          <w:rFonts w:ascii="Arial" w:hAnsi="Arial" w:cs="Arial" w:hint="eastAsia"/>
          <w:b/>
          <w:lang w:eastAsia="zh-CN"/>
        </w:rPr>
        <w:t xml:space="preserve"> </w:t>
      </w:r>
      <w:r w:rsidR="002B0CD7">
        <w:rPr>
          <w:rFonts w:ascii="Arial" w:hAnsi="Arial" w:cs="Arial" w:hint="eastAsia"/>
          <w:b/>
          <w:lang w:eastAsia="zh-CN"/>
        </w:rPr>
        <w:t>RAN</w:t>
      </w:r>
      <w:r>
        <w:rPr>
          <w:rFonts w:ascii="Arial" w:hAnsi="Arial" w:cs="Arial" w:hint="eastAsia"/>
          <w:b/>
          <w:lang w:eastAsia="zh-CN"/>
        </w:rPr>
        <w:t>2</w:t>
      </w:r>
      <w:r w:rsidR="00F2020E">
        <w:rPr>
          <w:rFonts w:ascii="Arial" w:hAnsi="Arial" w:cs="Arial"/>
          <w:b/>
        </w:rPr>
        <w:t xml:space="preserve"> Meetings:</w:t>
      </w:r>
    </w:p>
    <w:p w:rsidR="00F2020E" w:rsidRDefault="00700AFE" w:rsidP="00700AFE">
      <w:pPr>
        <w:tabs>
          <w:tab w:val="left" w:pos="5103"/>
        </w:tabs>
        <w:spacing w:after="120"/>
        <w:ind w:left="2268" w:hanging="2268"/>
        <w:rPr>
          <w:rFonts w:ascii="Arial" w:hAnsi="Arial" w:cs="Arial"/>
          <w:bCs/>
          <w:lang w:eastAsia="zh-CN"/>
        </w:rPr>
      </w:pPr>
      <w:r w:rsidRPr="00EF3ECA">
        <w:rPr>
          <w:rFonts w:ascii="Arial" w:hAnsi="Arial" w:cs="Arial"/>
          <w:bCs/>
        </w:rPr>
        <w:t>TSG</w:t>
      </w:r>
      <w:r w:rsidRPr="00EF3ECA">
        <w:rPr>
          <w:rFonts w:ascii="Arial" w:hAnsi="Arial" w:cs="Arial" w:hint="eastAsia"/>
          <w:bCs/>
          <w:lang w:eastAsia="zh-CN"/>
        </w:rPr>
        <w:t xml:space="preserve"> RAN2</w:t>
      </w:r>
      <w:r w:rsidRPr="00EF3ECA">
        <w:rPr>
          <w:rFonts w:ascii="Arial" w:hAnsi="Arial" w:cs="Arial"/>
          <w:bCs/>
        </w:rPr>
        <w:t xml:space="preserve"> Meeting #</w:t>
      </w:r>
      <w:r w:rsidRPr="00EF3ECA">
        <w:rPr>
          <w:rFonts w:ascii="Arial" w:hAnsi="Arial" w:cs="Arial" w:hint="eastAsia"/>
          <w:bCs/>
          <w:lang w:eastAsia="zh-CN"/>
        </w:rPr>
        <w:t>97</w:t>
      </w:r>
      <w:r w:rsidRPr="00EF3ECA">
        <w:rPr>
          <w:rFonts w:ascii="Arial" w:hAnsi="Arial" w:cs="Arial"/>
          <w:bCs/>
        </w:rPr>
        <w:t xml:space="preserve"> </w:t>
      </w:r>
      <w:r w:rsidRPr="00EF3ECA">
        <w:rPr>
          <w:rFonts w:ascii="Arial" w:hAnsi="Arial" w:cs="Arial"/>
          <w:bCs/>
        </w:rPr>
        <w:tab/>
      </w:r>
      <w:r w:rsidR="008A0379">
        <w:rPr>
          <w:rFonts w:ascii="Arial" w:hAnsi="Arial" w:cs="Arial"/>
          <w:bCs/>
        </w:rPr>
        <w:tab/>
      </w:r>
      <w:r w:rsidR="00773441" w:rsidRPr="00EF3ECA">
        <w:rPr>
          <w:rFonts w:ascii="Arial" w:hAnsi="Arial" w:cs="Arial" w:hint="eastAsia"/>
          <w:bCs/>
          <w:lang w:eastAsia="zh-CN"/>
        </w:rPr>
        <w:t>13</w:t>
      </w:r>
      <w:r w:rsidRPr="00EF3ECA">
        <w:rPr>
          <w:rFonts w:ascii="Arial" w:hAnsi="Arial" w:cs="Arial"/>
          <w:bCs/>
        </w:rPr>
        <w:t xml:space="preserve"> – 1</w:t>
      </w:r>
      <w:r w:rsidR="00773441" w:rsidRPr="00EF3ECA">
        <w:rPr>
          <w:rFonts w:ascii="Arial" w:hAnsi="Arial" w:cs="Arial" w:hint="eastAsia"/>
          <w:bCs/>
          <w:lang w:eastAsia="zh-CN"/>
        </w:rPr>
        <w:t>7</w:t>
      </w:r>
      <w:r w:rsidRPr="00EF3ECA">
        <w:rPr>
          <w:rFonts w:ascii="Arial" w:hAnsi="Arial" w:cs="Arial"/>
          <w:bCs/>
        </w:rPr>
        <w:t xml:space="preserve"> </w:t>
      </w:r>
      <w:r w:rsidR="00773441" w:rsidRPr="00EF3ECA">
        <w:rPr>
          <w:rFonts w:ascii="Arial" w:hAnsi="Arial" w:cs="Arial" w:hint="eastAsia"/>
          <w:bCs/>
          <w:lang w:eastAsia="zh-CN"/>
        </w:rPr>
        <w:t>Feb 2017</w:t>
      </w:r>
      <w:r w:rsidRPr="00EF3ECA">
        <w:rPr>
          <w:rFonts w:ascii="Arial" w:hAnsi="Arial" w:cs="Arial"/>
          <w:bCs/>
        </w:rPr>
        <w:tab/>
      </w:r>
      <w:r w:rsidR="00773441" w:rsidRPr="00EF3ECA">
        <w:rPr>
          <w:rFonts w:ascii="Arial" w:hAnsi="Arial" w:cs="Arial" w:hint="eastAsia"/>
          <w:bCs/>
          <w:lang w:eastAsia="zh-CN"/>
        </w:rPr>
        <w:t>Athens</w:t>
      </w:r>
      <w:r w:rsidRPr="00EF3ECA">
        <w:rPr>
          <w:rFonts w:ascii="Arial" w:hAnsi="Arial" w:cs="Arial"/>
          <w:bCs/>
        </w:rPr>
        <w:t>, G</w:t>
      </w:r>
      <w:r w:rsidR="00773441" w:rsidRPr="00EF3ECA">
        <w:rPr>
          <w:rFonts w:ascii="Arial" w:hAnsi="Arial" w:cs="Arial" w:hint="eastAsia"/>
          <w:bCs/>
          <w:lang w:eastAsia="zh-CN"/>
        </w:rPr>
        <w:t>reece</w:t>
      </w:r>
    </w:p>
    <w:p w:rsidR="003A581F" w:rsidRPr="00EF3ECA" w:rsidRDefault="003A581F" w:rsidP="00700AFE">
      <w:pPr>
        <w:tabs>
          <w:tab w:val="left" w:pos="5103"/>
        </w:tabs>
        <w:spacing w:after="120"/>
        <w:ind w:left="2268" w:hanging="2268"/>
        <w:rPr>
          <w:rFonts w:ascii="Arial" w:hAnsi="Arial" w:cs="Arial"/>
          <w:bCs/>
        </w:rPr>
      </w:pPr>
      <w:r w:rsidRPr="00EF3ECA">
        <w:rPr>
          <w:rFonts w:ascii="Arial" w:hAnsi="Arial" w:cs="Arial"/>
          <w:bCs/>
        </w:rPr>
        <w:t>TSG</w:t>
      </w:r>
      <w:r w:rsidRPr="00EF3ECA">
        <w:rPr>
          <w:rFonts w:ascii="Arial" w:hAnsi="Arial" w:cs="Arial" w:hint="eastAsia"/>
          <w:bCs/>
          <w:lang w:eastAsia="zh-CN"/>
        </w:rPr>
        <w:t xml:space="preserve"> RAN2</w:t>
      </w:r>
      <w:r w:rsidRPr="00EF3ECA">
        <w:rPr>
          <w:rFonts w:ascii="Arial" w:hAnsi="Arial" w:cs="Arial"/>
          <w:bCs/>
        </w:rPr>
        <w:t xml:space="preserve"> Meeting #</w:t>
      </w:r>
      <w:r w:rsidRPr="00EF3ECA">
        <w:rPr>
          <w:rFonts w:ascii="Arial" w:hAnsi="Arial" w:cs="Arial" w:hint="eastAsia"/>
          <w:bCs/>
          <w:lang w:eastAsia="zh-CN"/>
        </w:rPr>
        <w:t>97</w:t>
      </w:r>
      <w:r w:rsidR="0067707B">
        <w:rPr>
          <w:rFonts w:ascii="Arial" w:hAnsi="Arial" w:cs="Arial"/>
          <w:bCs/>
          <w:lang w:eastAsia="zh-CN"/>
        </w:rPr>
        <w:t>bis</w:t>
      </w:r>
      <w:r w:rsidRPr="00EF3ECA">
        <w:rPr>
          <w:rFonts w:ascii="Arial" w:hAnsi="Arial" w:cs="Arial"/>
          <w:bCs/>
        </w:rPr>
        <w:t xml:space="preserve"> </w:t>
      </w:r>
      <w:r w:rsidRPr="00EF3ECA">
        <w:rPr>
          <w:rFonts w:ascii="Arial" w:hAnsi="Arial" w:cs="Arial"/>
          <w:bCs/>
        </w:rPr>
        <w:tab/>
      </w:r>
      <w:r w:rsidR="0067707B">
        <w:rPr>
          <w:rFonts w:ascii="Arial" w:hAnsi="Arial" w:cs="Arial"/>
          <w:bCs/>
        </w:rPr>
        <w:t>3 – 8 Apr 2017</w:t>
      </w:r>
      <w:r w:rsidRPr="00EF3ECA">
        <w:rPr>
          <w:rFonts w:ascii="Arial" w:hAnsi="Arial" w:cs="Arial"/>
          <w:bCs/>
        </w:rPr>
        <w:tab/>
      </w:r>
      <w:r w:rsidR="0067707B">
        <w:rPr>
          <w:rFonts w:ascii="Arial" w:hAnsi="Arial" w:cs="Arial"/>
          <w:bCs/>
        </w:rPr>
        <w:tab/>
        <w:t>US, US</w:t>
      </w:r>
    </w:p>
    <w:sectPr w:rsidR="003A581F" w:rsidRPr="00EF3EC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7F5" w:rsidRDefault="008B07F5">
      <w:r>
        <w:separator/>
      </w:r>
    </w:p>
  </w:endnote>
  <w:endnote w:type="continuationSeparator" w:id="0">
    <w:p w:rsidR="008B07F5" w:rsidRDefault="008B07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7F5" w:rsidRDefault="008B07F5">
      <w:r>
        <w:separator/>
      </w:r>
    </w:p>
  </w:footnote>
  <w:footnote w:type="continuationSeparator" w:id="0">
    <w:p w:rsidR="008B07F5" w:rsidRDefault="008B0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66272"/>
    <w:multiLevelType w:val="hybridMultilevel"/>
    <w:tmpl w:val="04663FA4"/>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97F285A"/>
    <w:multiLevelType w:val="hybridMultilevel"/>
    <w:tmpl w:val="70B2EBCA"/>
    <w:lvl w:ilvl="0" w:tplc="D38645F0">
      <w:numFmt w:val="bullet"/>
      <w:lvlText w:val="-"/>
      <w:lvlJc w:val="left"/>
      <w:pPr>
        <w:ind w:left="1140" w:hanging="420"/>
      </w:pPr>
      <w:rPr>
        <w:rFonts w:ascii="Times New Roman" w:eastAsia="Calibri"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2"/>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B22C46"/>
    <w:rsid w:val="00096D9D"/>
    <w:rsid w:val="00104EE5"/>
    <w:rsid w:val="001065C9"/>
    <w:rsid w:val="00166CAB"/>
    <w:rsid w:val="001C34E5"/>
    <w:rsid w:val="001E0A76"/>
    <w:rsid w:val="00203482"/>
    <w:rsid w:val="002648C8"/>
    <w:rsid w:val="0028737F"/>
    <w:rsid w:val="002B0CD7"/>
    <w:rsid w:val="002E7B3C"/>
    <w:rsid w:val="0030221A"/>
    <w:rsid w:val="003121CE"/>
    <w:rsid w:val="003245A8"/>
    <w:rsid w:val="00345A45"/>
    <w:rsid w:val="00364AFD"/>
    <w:rsid w:val="003A581F"/>
    <w:rsid w:val="003C4153"/>
    <w:rsid w:val="003E238B"/>
    <w:rsid w:val="00443434"/>
    <w:rsid w:val="00460C3C"/>
    <w:rsid w:val="00464DCD"/>
    <w:rsid w:val="004737C9"/>
    <w:rsid w:val="00481486"/>
    <w:rsid w:val="00507129"/>
    <w:rsid w:val="00574A4A"/>
    <w:rsid w:val="00594F68"/>
    <w:rsid w:val="005C3B70"/>
    <w:rsid w:val="005D70FF"/>
    <w:rsid w:val="00612CB2"/>
    <w:rsid w:val="006256D9"/>
    <w:rsid w:val="0067707B"/>
    <w:rsid w:val="00686545"/>
    <w:rsid w:val="00700AFE"/>
    <w:rsid w:val="00773441"/>
    <w:rsid w:val="0079312C"/>
    <w:rsid w:val="007B142E"/>
    <w:rsid w:val="007E33F3"/>
    <w:rsid w:val="008106A7"/>
    <w:rsid w:val="00837B49"/>
    <w:rsid w:val="00842234"/>
    <w:rsid w:val="00853A8E"/>
    <w:rsid w:val="00855BB8"/>
    <w:rsid w:val="00877C2D"/>
    <w:rsid w:val="008A0379"/>
    <w:rsid w:val="008B07F5"/>
    <w:rsid w:val="008B3F85"/>
    <w:rsid w:val="008C0075"/>
    <w:rsid w:val="008D4A0D"/>
    <w:rsid w:val="00910B1C"/>
    <w:rsid w:val="00922E52"/>
    <w:rsid w:val="009332E6"/>
    <w:rsid w:val="009466F6"/>
    <w:rsid w:val="0097125C"/>
    <w:rsid w:val="009B4B82"/>
    <w:rsid w:val="009F3FB1"/>
    <w:rsid w:val="009F71FA"/>
    <w:rsid w:val="00A500FD"/>
    <w:rsid w:val="00A964B7"/>
    <w:rsid w:val="00AD3838"/>
    <w:rsid w:val="00AD4F6B"/>
    <w:rsid w:val="00AF39A4"/>
    <w:rsid w:val="00B22C46"/>
    <w:rsid w:val="00B22F22"/>
    <w:rsid w:val="00B43D0F"/>
    <w:rsid w:val="00B471D2"/>
    <w:rsid w:val="00BA0B41"/>
    <w:rsid w:val="00BD03FD"/>
    <w:rsid w:val="00BD40A4"/>
    <w:rsid w:val="00BF5A11"/>
    <w:rsid w:val="00C24587"/>
    <w:rsid w:val="00C30F34"/>
    <w:rsid w:val="00C5260B"/>
    <w:rsid w:val="00C5794D"/>
    <w:rsid w:val="00C62BBB"/>
    <w:rsid w:val="00CA50F7"/>
    <w:rsid w:val="00CC59C4"/>
    <w:rsid w:val="00D00156"/>
    <w:rsid w:val="00D05ED8"/>
    <w:rsid w:val="00D40AA1"/>
    <w:rsid w:val="00D65174"/>
    <w:rsid w:val="00D8393E"/>
    <w:rsid w:val="00DB2702"/>
    <w:rsid w:val="00DC710C"/>
    <w:rsid w:val="00E5421D"/>
    <w:rsid w:val="00EA27E5"/>
    <w:rsid w:val="00EA708B"/>
    <w:rsid w:val="00EB1059"/>
    <w:rsid w:val="00EB5577"/>
    <w:rsid w:val="00ED4A89"/>
    <w:rsid w:val="00EF25F5"/>
    <w:rsid w:val="00EF3ECA"/>
    <w:rsid w:val="00F1596F"/>
    <w:rsid w:val="00F2020E"/>
    <w:rsid w:val="00F202F1"/>
    <w:rsid w:val="00F63619"/>
    <w:rsid w:val="00F66254"/>
    <w:rsid w:val="00F71918"/>
    <w:rsid w:val="00FC5BBB"/>
    <w:rsid w:val="00FE35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22C46"/>
    <w:rPr>
      <w:sz w:val="18"/>
      <w:szCs w:val="18"/>
    </w:rPr>
  </w:style>
  <w:style w:type="character" w:customStyle="1" w:styleId="BalloonTextChar">
    <w:name w:val="Balloon Text Char"/>
    <w:link w:val="BalloonText"/>
    <w:uiPriority w:val="99"/>
    <w:semiHidden/>
    <w:rsid w:val="00B22C46"/>
    <w:rPr>
      <w:sz w:val="18"/>
      <w:szCs w:val="18"/>
      <w:lang w:val="en-GB" w:eastAsia="en-US"/>
    </w:rPr>
  </w:style>
  <w:style w:type="paragraph" w:styleId="DocumentMap">
    <w:name w:val="Document Map"/>
    <w:basedOn w:val="Normal"/>
    <w:link w:val="DocumentMapChar"/>
    <w:uiPriority w:val="99"/>
    <w:semiHidden/>
    <w:unhideWhenUsed/>
    <w:rsid w:val="00B22C46"/>
    <w:rPr>
      <w:rFonts w:ascii="SimSun"/>
      <w:sz w:val="18"/>
      <w:szCs w:val="18"/>
    </w:rPr>
  </w:style>
  <w:style w:type="character" w:customStyle="1" w:styleId="DocumentMapChar">
    <w:name w:val="Document Map Char"/>
    <w:link w:val="DocumentMap"/>
    <w:uiPriority w:val="99"/>
    <w:semiHidden/>
    <w:rsid w:val="00B22C46"/>
    <w:rPr>
      <w:rFonts w:ascii="SimSun" w:eastAsia="SimSun"/>
      <w:sz w:val="18"/>
      <w:szCs w:val="18"/>
      <w:lang w:val="en-GB" w:eastAsia="en-US"/>
    </w:rPr>
  </w:style>
  <w:style w:type="paragraph" w:customStyle="1" w:styleId="Doc-title">
    <w:name w:val="Doc-title"/>
    <w:basedOn w:val="Normal"/>
    <w:next w:val="Normal"/>
    <w:link w:val="Doc-titleChar"/>
    <w:qFormat/>
    <w:rsid w:val="00853A8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853A8E"/>
    <w:rPr>
      <w:rFonts w:ascii="Arial" w:eastAsia="MS Mincho" w:hAnsi="Arial"/>
      <w:noProof/>
      <w:szCs w:val="24"/>
      <w:lang w:val="en-GB" w:eastAsia="en-GB"/>
    </w:rPr>
  </w:style>
  <w:style w:type="character" w:customStyle="1" w:styleId="HeaderChar">
    <w:name w:val="Header Char"/>
    <w:basedOn w:val="DefaultParagraphFont"/>
    <w:link w:val="Header"/>
    <w:semiHidden/>
    <w:rsid w:val="00910B1C"/>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2017-01-15T00:33:00Z</dcterms:created>
  <dcterms:modified xsi:type="dcterms:W3CDTF">2017-01-15T00:33:00Z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(2)0Pnhjg4oNA7LU7L9tFrTBWdyo0P3jA3lpboujqbEtGndel+ZUMr+/4sw9wVGZXkRQMRdcxjl_x000d_
bPm7ZGsuojia3lsi+vlzmx97C0Ys3ByaSZNBOh5AcNcgzUZZZXLcBjZayOL6xKQhK4adrX3k_x000d_
eCyg9jrLHvyrjHr8GjqFT2QbzOHDkKDJtDinm21pPP65rT4yPVmfbQmUAAMiORqiAaOakWX0_x000d_
SSGrwL8FFGFZNVXNlH</vt:lpwstr>
  </property>
  <property fmtid="{D5CDD505-2E9C-101B-9397-08002B2CF9AE}" pid="3" name="_2015_ms_pID_725343_00">
    <vt:lpwstr>_2015_ms_pID_725343</vt:lpwstr>
  </property>
  <property fmtid="{D5CDD505-2E9C-101B-9397-08002B2CF9AE}" pid="4" name="_2015_ms_pID_7253431">
    <vt:lpwstr>nTbPnaiw4a7cZ0DokfoDrKvVFzQHyipCZVvdkfKg7sXqFAqHfKkMDc_x000d_
w1UIQZKYwU6032YGjbr0IQ1s2hqyFuF/aPtdOAZY30CLYGJD/A6vlYijJNqvHkgKJfHPzxYR_x000d_
NbGRLc4Z3885egRbywc45UW1cJAEQ/KUTARvNBKKMPS4Ar+W9WGGtVBzqQkxb66RPlE5hjpp_x000d_
+s8O4bWR46dxsbae</vt:lpwstr>
  </property>
  <property fmtid="{D5CDD505-2E9C-101B-9397-08002B2CF9AE}" pid="5" name="_2015_ms_pID_7253431_00">
    <vt:lpwstr>_2015_ms_pID_7253431</vt:lpwstr>
  </property>
  <property fmtid="{D5CDD505-2E9C-101B-9397-08002B2CF9AE}" pid="6" name="sflag">
    <vt:lpwstr>1476240772</vt:lpwstr>
  </property>
</Properties>
</file>